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C0" w:rsidRPr="00A27FC0" w:rsidRDefault="00A27FC0" w:rsidP="00A27FC0">
      <w:pPr>
        <w:keepNext/>
        <w:keepLines/>
        <w:spacing w:before="40" w:after="0"/>
        <w:outlineLvl w:val="1"/>
        <w:rPr>
          <w:rFonts w:ascii="Calibri Light" w:eastAsia="DengXian Light" w:hAnsi="Calibri Light" w:cs="Times New Roman"/>
          <w:b/>
          <w:color w:val="2E74B5"/>
          <w:sz w:val="26"/>
          <w:szCs w:val="26"/>
          <w:lang w:val="en-GB"/>
        </w:rPr>
      </w:pPr>
      <w:r w:rsidRPr="00A27FC0">
        <w:rPr>
          <w:rFonts w:ascii="Calibri Light" w:eastAsia="DengXian Light" w:hAnsi="Calibri Light" w:cs="Times New Roman"/>
          <w:b/>
          <w:color w:val="2E74B5"/>
          <w:sz w:val="26"/>
          <w:szCs w:val="26"/>
          <w:lang w:val="en-GB"/>
        </w:rPr>
        <w:t>Further reading material (will be updated)</w:t>
      </w:r>
    </w:p>
    <w:p w:rsidR="00A27FC0" w:rsidRPr="00A27FC0" w:rsidRDefault="00A27FC0" w:rsidP="00A27FC0">
      <w:pPr>
        <w:rPr>
          <w:rFonts w:ascii="Calibri" w:eastAsia="DengXian" w:hAnsi="Calibri" w:cs="Times New Roman"/>
          <w:lang w:val="en-GB"/>
        </w:rPr>
      </w:pPr>
      <w:bookmarkStart w:id="0" w:name="_GoBack"/>
      <w:bookmarkEnd w:id="0"/>
    </w:p>
    <w:p w:rsidR="00A27FC0" w:rsidRPr="00A27FC0" w:rsidRDefault="00A27FC0" w:rsidP="00A27FC0">
      <w:pPr>
        <w:numPr>
          <w:ilvl w:val="0"/>
          <w:numId w:val="1"/>
        </w:numPr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Asian Development Bank, Ecological Civilization in the People’s Republic of China: Values, Action, and Future Needs, </w:t>
      </w:r>
      <w:hyperlink r:id="rId5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https://www.adb.org/sites/default/files/publication/545291/eawp-021-ecological-civilization-prc.pdf</w:t>
        </w:r>
      </w:hyperlink>
      <w:r w:rsidRPr="00A27FC0">
        <w:rPr>
          <w:rFonts w:ascii="Calibri" w:eastAsia="DengXian" w:hAnsi="Calibri" w:cs="Times New Roman"/>
          <w:lang w:val="en-GB"/>
        </w:rPr>
        <w:t>, 23.10.2020</w:t>
      </w:r>
    </w:p>
    <w:p w:rsidR="00A27FC0" w:rsidRPr="00A27FC0" w:rsidRDefault="00A27FC0" w:rsidP="00A27FC0">
      <w:pPr>
        <w:numPr>
          <w:ilvl w:val="0"/>
          <w:numId w:val="1"/>
        </w:numPr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Climate Action Tracker: </w:t>
      </w:r>
      <w:hyperlink r:id="rId6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https://climateactiontracker.org/</w:t>
        </w:r>
      </w:hyperlink>
      <w:r w:rsidRPr="00A27FC0">
        <w:rPr>
          <w:rFonts w:ascii="Calibri" w:eastAsia="DengXian" w:hAnsi="Calibri" w:cs="Times New Roman"/>
          <w:lang w:val="en-GB"/>
        </w:rPr>
        <w:t xml:space="preserve"> , 22.10.2020</w:t>
      </w:r>
    </w:p>
    <w:p w:rsidR="00A27FC0" w:rsidRPr="00A27FC0" w:rsidRDefault="00A27FC0" w:rsidP="00A27FC0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Chinese Ministry of Ecology and Environment, The Belt and Road Ecological and Environmental Cooperation Plan: </w:t>
      </w:r>
      <w:hyperlink r:id="rId7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http://english.mee.gov.cn/Resources/Policies/policies/Frameworkp1/201706/t20170628_416869.shtml</w:t>
        </w:r>
      </w:hyperlink>
      <w:r w:rsidRPr="00A27FC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, </w:t>
      </w:r>
      <w:r w:rsidRPr="00A27FC0">
        <w:rPr>
          <w:rFonts w:ascii="Calibri" w:eastAsia="DengXian" w:hAnsi="Calibri" w:cs="Times New Roman"/>
          <w:lang w:val="en-GB"/>
        </w:rPr>
        <w:t>22.10.2020</w:t>
      </w:r>
    </w:p>
    <w:p w:rsidR="00A27FC0" w:rsidRPr="00A27FC0" w:rsidRDefault="00A27FC0" w:rsidP="00A27FC0">
      <w:pPr>
        <w:numPr>
          <w:ilvl w:val="0"/>
          <w:numId w:val="1"/>
        </w:numPr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European Commission, EU Green Deal: </w:t>
      </w:r>
      <w:hyperlink r:id="rId8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https://ec.europa.eu/info/strategy/priorities-2019-2024/european-green-deal_en</w:t>
        </w:r>
      </w:hyperlink>
      <w:r w:rsidRPr="00A27FC0">
        <w:rPr>
          <w:rFonts w:ascii="Calibri" w:eastAsia="DengXian" w:hAnsi="Calibri" w:cs="Times New Roman"/>
          <w:lang w:val="en-GB"/>
        </w:rPr>
        <w:t xml:space="preserve"> , 22.10.2020</w:t>
      </w:r>
    </w:p>
    <w:p w:rsidR="00A27FC0" w:rsidRPr="00A27FC0" w:rsidRDefault="00A27FC0" w:rsidP="00A27FC0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European Commission, Urban Europe - statistics on cities, towns and suburbs  </w:t>
      </w:r>
      <w:hyperlink r:id="rId9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https://ec.europa.eu/eurostat/statistics-explained/index.php?title=Urban_Europe_%E2%80%94_statistics_on_cities,_towns_and_suburbs</w:t>
        </w:r>
      </w:hyperlink>
      <w:r w:rsidRPr="00A27FC0">
        <w:rPr>
          <w:rFonts w:ascii="Calibri" w:eastAsia="DengXian" w:hAnsi="Calibri" w:cs="Times New Roman"/>
          <w:lang w:val="en-GB"/>
        </w:rPr>
        <w:t xml:space="preserve"> , 23.10.2020</w:t>
      </w:r>
    </w:p>
    <w:p w:rsidR="00A27FC0" w:rsidRPr="00A27FC0" w:rsidRDefault="00A27FC0" w:rsidP="00A27FC0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United Nations (UNFCCC) - Paris Agreement, </w:t>
      </w:r>
      <w:hyperlink r:id="rId10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https://unfccc.int/process-and-meetings/the-paris-agreement/the-paris-agreement</w:t>
        </w:r>
      </w:hyperlink>
      <w:r w:rsidRPr="00A27FC0">
        <w:rPr>
          <w:rFonts w:ascii="Calibri" w:eastAsia="DengXian" w:hAnsi="Calibri" w:cs="Times New Roman"/>
          <w:lang w:val="en-GB"/>
        </w:rPr>
        <w:t xml:space="preserve"> , 23.10.2020</w:t>
      </w:r>
    </w:p>
    <w:p w:rsidR="00A27FC0" w:rsidRPr="00A27FC0" w:rsidRDefault="00A27FC0" w:rsidP="00A27FC0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United Nations – Sustainable Development Goals, </w:t>
      </w:r>
      <w:hyperlink r:id="rId11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https://www.un.org/sustainabledevelopment/sustainable-development-goals/</w:t>
        </w:r>
      </w:hyperlink>
      <w:r w:rsidRPr="00A27FC0">
        <w:rPr>
          <w:rFonts w:ascii="Calibri" w:eastAsia="DengXian" w:hAnsi="Calibri" w:cs="Times New Roman"/>
          <w:lang w:val="en-GB"/>
        </w:rPr>
        <w:t xml:space="preserve"> , 23.10.2020</w:t>
      </w:r>
    </w:p>
    <w:p w:rsidR="00A27FC0" w:rsidRPr="00A27FC0" w:rsidRDefault="00A27FC0" w:rsidP="00A27FC0">
      <w:pPr>
        <w:numPr>
          <w:ilvl w:val="0"/>
          <w:numId w:val="1"/>
        </w:numPr>
        <w:spacing w:after="0" w:line="240" w:lineRule="auto"/>
        <w:contextualSpacing/>
        <w:rPr>
          <w:rFonts w:ascii="Calibri" w:eastAsia="DengXian" w:hAnsi="Calibri" w:cs="Times New Roman"/>
          <w:lang w:val="en-GB"/>
        </w:rPr>
      </w:pPr>
      <w:r w:rsidRPr="00A27FC0">
        <w:rPr>
          <w:rFonts w:ascii="Calibri" w:eastAsia="DengXian" w:hAnsi="Calibri" w:cs="Times New Roman"/>
          <w:lang w:val="en-GB"/>
        </w:rPr>
        <w:t xml:space="preserve">Voytenko, Y., McCormick, K., Evans, J. &amp; Schliwa, G., Urban Living Labs for Sustainability and Low Carbon Cities in Europe: Towards a Research Agenda. Journal of Cleaner Production. </w:t>
      </w:r>
      <w:hyperlink r:id="rId12" w:history="1">
        <w:r w:rsidRPr="00A27FC0">
          <w:rPr>
            <w:rFonts w:ascii="Calibri" w:eastAsia="DengXian" w:hAnsi="Calibri" w:cs="Times New Roman"/>
            <w:color w:val="0000FF"/>
            <w:u w:val="single"/>
            <w:lang w:val="en-GB"/>
          </w:rPr>
          <w:t>http://lup.lub.lu.se/search/ws/files/6405418/8258003.pdf</w:t>
        </w:r>
      </w:hyperlink>
      <w:r w:rsidRPr="00A27FC0">
        <w:rPr>
          <w:rFonts w:ascii="Calibri" w:eastAsia="DengXian" w:hAnsi="Calibri" w:cs="Times New Roman"/>
          <w:lang w:val="en-GB"/>
        </w:rPr>
        <w:t>, 23.10.2020</w:t>
      </w:r>
    </w:p>
    <w:p w:rsidR="00E35BFB" w:rsidRPr="00A27FC0" w:rsidRDefault="00E35BFB">
      <w:pPr>
        <w:rPr>
          <w:lang w:val="en-GB"/>
        </w:rPr>
      </w:pPr>
    </w:p>
    <w:sectPr w:rsidR="00E35BFB" w:rsidRPr="00A27F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A6DA0"/>
    <w:multiLevelType w:val="hybridMultilevel"/>
    <w:tmpl w:val="DC5E7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C0"/>
    <w:rsid w:val="00A27FC0"/>
    <w:rsid w:val="00E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B46C-5D19-41DC-BD1E-E9E50670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uropean-green-deal_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glish.mee.gov.cn/Resources/Policies/policies/Frameworkp1/201706/t20170628_416869.shtml" TargetMode="External"/><Relationship Id="rId12" Type="http://schemas.openxmlformats.org/officeDocument/2006/relationships/hyperlink" Target="http://lup.lub.lu.se/search/ws/files/6405418/825800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mateactiontracker.org/" TargetMode="External"/><Relationship Id="rId11" Type="http://schemas.openxmlformats.org/officeDocument/2006/relationships/hyperlink" Target="https://www.un.org/sustainabledevelopment/sustainable-development-goals/" TargetMode="External"/><Relationship Id="rId5" Type="http://schemas.openxmlformats.org/officeDocument/2006/relationships/hyperlink" Target="https://www.adb.org/sites/default/files/publication/545291/eawp-021-ecological-civilization-prc.pdf" TargetMode="External"/><Relationship Id="rId10" Type="http://schemas.openxmlformats.org/officeDocument/2006/relationships/hyperlink" Target="https://unfccc.int/process-and-meetings/the-paris-agreement/the-paris-agree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statistics-explained/index.php?title=Urban_Europe_%E2%80%94_statistics_on_cities,_towns_and_suburb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</dc:creator>
  <cp:keywords/>
  <dc:description/>
  <cp:lastModifiedBy>edv</cp:lastModifiedBy>
  <cp:revision>1</cp:revision>
  <dcterms:created xsi:type="dcterms:W3CDTF">2020-11-05T08:53:00Z</dcterms:created>
  <dcterms:modified xsi:type="dcterms:W3CDTF">2020-11-05T08:54:00Z</dcterms:modified>
</cp:coreProperties>
</file>